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E4" w:rsidRDefault="00D85DE4" w:rsidP="00D85DE4">
      <w:pPr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  <w:r w:rsidRPr="00616862">
        <w:rPr>
          <w:rFonts w:ascii="Arial" w:hAnsi="Arial" w:cs="Arial"/>
          <w:sz w:val="22"/>
          <w:szCs w:val="22"/>
        </w:rPr>
        <w:t xml:space="preserve">                        </w:t>
      </w:r>
      <w:r w:rsidRPr="00043F9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015FE14" wp14:editId="66C0FBBD">
            <wp:extent cx="5524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E4" w:rsidRPr="00616862" w:rsidRDefault="00D85DE4" w:rsidP="00D85DE4">
      <w:pPr>
        <w:rPr>
          <w:rFonts w:ascii="Arial" w:hAnsi="Arial" w:cs="Arial"/>
          <w:sz w:val="22"/>
          <w:szCs w:val="22"/>
        </w:rPr>
      </w:pPr>
    </w:p>
    <w:p w:rsidR="00D85DE4" w:rsidRPr="00616862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16862">
        <w:rPr>
          <w:rFonts w:ascii="Arial" w:hAnsi="Arial" w:cs="Arial"/>
          <w:b/>
          <w:sz w:val="22"/>
          <w:szCs w:val="22"/>
        </w:rPr>
        <w:t>REPUBLIKA HRVATSKA</w:t>
      </w:r>
    </w:p>
    <w:p w:rsidR="00D85DE4" w:rsidRPr="00616862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>ŽUPANIJA PRIMORSKO GORANSKA</w:t>
      </w:r>
    </w:p>
    <w:p w:rsidR="00D85DE4" w:rsidRPr="00616862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616862">
        <w:rPr>
          <w:rFonts w:ascii="Arial" w:hAnsi="Arial" w:cs="Arial"/>
          <w:b/>
          <w:sz w:val="22"/>
          <w:szCs w:val="22"/>
        </w:rPr>
        <w:t>GRAD CRES</w:t>
      </w:r>
    </w:p>
    <w:p w:rsidR="00D85DE4" w:rsidRPr="00616862" w:rsidRDefault="00D85DE4" w:rsidP="00D85DE4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 xml:space="preserve">   GRADONAČELNIK</w:t>
      </w:r>
    </w:p>
    <w:p w:rsidR="00D85DE4" w:rsidRPr="00616862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85DE4" w:rsidRPr="00616862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94</w:t>
      </w:r>
      <w:r w:rsidR="00542559">
        <w:rPr>
          <w:rFonts w:ascii="Arial" w:hAnsi="Arial" w:cs="Arial"/>
          <w:sz w:val="22"/>
          <w:szCs w:val="22"/>
        </w:rPr>
        <w:t>7-02/95-01/28</w:t>
      </w:r>
    </w:p>
    <w:p w:rsidR="00D85DE4" w:rsidRDefault="00D85DE4" w:rsidP="00D85D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Ur.</w:t>
      </w:r>
      <w:r w:rsidRPr="00616862">
        <w:rPr>
          <w:rFonts w:ascii="Arial" w:hAnsi="Arial" w:cs="Arial"/>
          <w:sz w:val="22"/>
          <w:szCs w:val="22"/>
        </w:rPr>
        <w:t xml:space="preserve">broj: </w:t>
      </w:r>
      <w:r>
        <w:rPr>
          <w:rFonts w:ascii="Arial" w:hAnsi="Arial" w:cs="Arial"/>
          <w:sz w:val="22"/>
          <w:szCs w:val="22"/>
        </w:rPr>
        <w:t>2213/02-02-17-</w:t>
      </w:r>
      <w:r w:rsidR="004641A5">
        <w:rPr>
          <w:rFonts w:ascii="Arial" w:hAnsi="Arial" w:cs="Arial"/>
          <w:sz w:val="22"/>
          <w:szCs w:val="22"/>
        </w:rPr>
        <w:t>44</w:t>
      </w:r>
    </w:p>
    <w:p w:rsidR="00D85DE4" w:rsidRPr="00616862" w:rsidRDefault="00D85DE4" w:rsidP="00D85D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Pr="00616862">
        <w:rPr>
          <w:rFonts w:ascii="Arial" w:hAnsi="Arial" w:cs="Arial"/>
          <w:sz w:val="22"/>
          <w:szCs w:val="22"/>
        </w:rPr>
        <w:t>Cres</w:t>
      </w:r>
      <w:r>
        <w:rPr>
          <w:rFonts w:ascii="Arial" w:hAnsi="Arial" w:cs="Arial"/>
          <w:sz w:val="22"/>
          <w:szCs w:val="22"/>
        </w:rPr>
        <w:t>u</w:t>
      </w:r>
      <w:r w:rsidRPr="006168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85157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 </w:t>
      </w:r>
      <w:r w:rsidR="0085157E">
        <w:rPr>
          <w:rFonts w:ascii="Arial" w:hAnsi="Arial" w:cs="Arial"/>
          <w:sz w:val="22"/>
          <w:szCs w:val="22"/>
        </w:rPr>
        <w:t xml:space="preserve">ožujka </w:t>
      </w:r>
      <w:r>
        <w:rPr>
          <w:rFonts w:ascii="Arial" w:hAnsi="Arial" w:cs="Arial"/>
          <w:sz w:val="22"/>
          <w:szCs w:val="22"/>
        </w:rPr>
        <w:t>2017. godine</w:t>
      </w:r>
    </w:p>
    <w:p w:rsidR="00D85DE4" w:rsidRPr="00616862" w:rsidRDefault="00D85DE4" w:rsidP="00D85DE4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</w:p>
    <w:p w:rsidR="00D85DE4" w:rsidRPr="00616862" w:rsidRDefault="00D85DE4" w:rsidP="00D85DE4">
      <w:pPr>
        <w:rPr>
          <w:rFonts w:ascii="Arial" w:hAnsi="Arial" w:cs="Arial"/>
          <w:sz w:val="22"/>
          <w:szCs w:val="22"/>
        </w:rPr>
      </w:pPr>
    </w:p>
    <w:p w:rsidR="006071DE" w:rsidRDefault="006071DE" w:rsidP="006071DE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 CRES</w:t>
      </w:r>
    </w:p>
    <w:p w:rsidR="006071DE" w:rsidRDefault="006071DE" w:rsidP="006071DE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GRADSKO VIJEĆE</w:t>
      </w:r>
    </w:p>
    <w:p w:rsidR="006071DE" w:rsidRDefault="006071DE" w:rsidP="006071DE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ovdje-</w:t>
      </w:r>
    </w:p>
    <w:p w:rsidR="006071DE" w:rsidRDefault="006071DE" w:rsidP="006071DE">
      <w:pPr>
        <w:rPr>
          <w:rFonts w:ascii="Arial" w:hAnsi="Arial" w:cs="Arial"/>
          <w:sz w:val="22"/>
          <w:szCs w:val="22"/>
        </w:rPr>
      </w:pPr>
    </w:p>
    <w:p w:rsidR="00565637" w:rsidRDefault="00565637" w:rsidP="006071D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071DE" w:rsidRDefault="006071DE" w:rsidP="006071DE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Na temelju članka</w:t>
      </w:r>
      <w:r>
        <w:rPr>
          <w:rFonts w:ascii="Arial" w:hAnsi="Arial" w:cs="Arial"/>
          <w:bCs/>
          <w:sz w:val="22"/>
          <w:szCs w:val="22"/>
        </w:rPr>
        <w:t xml:space="preserve"> 35. i 391. st. 2. Zakona o vlasništvu i drugim stvarnim pravima (NN 91/96, 68/98, 137/99, 22/00, 73/00, 129/00, 114/01, 79/06, 141/06, 146/08, 38/09, 153/09, 90/10, 143/12, 152/14),</w:t>
      </w:r>
      <w:r w:rsidR="0085157E">
        <w:rPr>
          <w:rFonts w:ascii="Arial" w:hAnsi="Arial" w:cs="Arial"/>
          <w:bCs/>
          <w:sz w:val="22"/>
          <w:szCs w:val="22"/>
        </w:rPr>
        <w:t xml:space="preserve"> člank</w:t>
      </w:r>
      <w:r w:rsidR="00513FEA">
        <w:rPr>
          <w:rFonts w:ascii="Arial" w:hAnsi="Arial" w:cs="Arial"/>
          <w:bCs/>
          <w:sz w:val="22"/>
          <w:szCs w:val="22"/>
        </w:rPr>
        <w:t>a</w:t>
      </w:r>
      <w:r w:rsidR="0085157E">
        <w:rPr>
          <w:rFonts w:ascii="Arial" w:hAnsi="Arial" w:cs="Arial"/>
          <w:bCs/>
          <w:sz w:val="22"/>
          <w:szCs w:val="22"/>
        </w:rPr>
        <w:t xml:space="preserve"> 474. i 475. Zakona o obveznim odnosima (NN br. 35/05, 41/08, 125/11, 78/15</w:t>
      </w:r>
      <w:r w:rsidR="00595569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i članka 48. Zakona o lokalnoj i područnoj (regionalnoj) samoupravi (NN br. 19/13 - pročišćeni tekst), podnosim Gradskom vijeću Grada Cresa na razmatranje i usvajanje </w:t>
      </w:r>
    </w:p>
    <w:p w:rsidR="006071DE" w:rsidRDefault="006071DE" w:rsidP="006071DE">
      <w:pPr>
        <w:jc w:val="center"/>
        <w:rPr>
          <w:rFonts w:ascii="Arial" w:hAnsi="Arial" w:cs="Arial"/>
          <w:b/>
          <w:sz w:val="22"/>
          <w:szCs w:val="22"/>
        </w:rPr>
      </w:pPr>
    </w:p>
    <w:p w:rsidR="006071DE" w:rsidRDefault="006071DE" w:rsidP="006071DE">
      <w:pPr>
        <w:jc w:val="center"/>
        <w:rPr>
          <w:rFonts w:ascii="Arial" w:hAnsi="Arial" w:cs="Arial"/>
          <w:b/>
          <w:sz w:val="22"/>
          <w:szCs w:val="22"/>
        </w:rPr>
      </w:pPr>
    </w:p>
    <w:p w:rsidR="00C97A67" w:rsidRDefault="00C97A67" w:rsidP="006D44C0">
      <w:pPr>
        <w:jc w:val="center"/>
        <w:rPr>
          <w:rFonts w:ascii="Arial" w:hAnsi="Arial" w:cs="Arial"/>
          <w:b/>
          <w:sz w:val="22"/>
          <w:szCs w:val="22"/>
        </w:rPr>
      </w:pPr>
    </w:p>
    <w:p w:rsidR="006D44C0" w:rsidRPr="00616862" w:rsidRDefault="006071DE" w:rsidP="006D44C0">
      <w:pPr>
        <w:jc w:val="center"/>
        <w:rPr>
          <w:rFonts w:ascii="Arial" w:hAnsi="Arial" w:cs="Arial"/>
          <w:b/>
          <w:sz w:val="22"/>
          <w:szCs w:val="22"/>
        </w:rPr>
      </w:pPr>
      <w:r w:rsidRPr="009213EC">
        <w:rPr>
          <w:rFonts w:ascii="Arial" w:hAnsi="Arial" w:cs="Arial"/>
          <w:b/>
          <w:sz w:val="22"/>
          <w:szCs w:val="22"/>
        </w:rPr>
        <w:t xml:space="preserve">Prijedlog </w:t>
      </w:r>
      <w:r w:rsidR="006D44C0">
        <w:rPr>
          <w:rFonts w:ascii="Arial" w:hAnsi="Arial" w:cs="Arial"/>
          <w:b/>
          <w:sz w:val="22"/>
          <w:szCs w:val="22"/>
        </w:rPr>
        <w:t xml:space="preserve">Zaključka </w:t>
      </w:r>
      <w:r w:rsidR="006D44C0" w:rsidRPr="00616862">
        <w:rPr>
          <w:rFonts w:ascii="Arial" w:hAnsi="Arial" w:cs="Arial"/>
          <w:b/>
          <w:sz w:val="22"/>
          <w:szCs w:val="22"/>
        </w:rPr>
        <w:t xml:space="preserve">o </w:t>
      </w:r>
      <w:r w:rsidR="006D44C0">
        <w:rPr>
          <w:rFonts w:ascii="Arial" w:hAnsi="Arial" w:cs="Arial"/>
          <w:b/>
          <w:sz w:val="22"/>
          <w:szCs w:val="22"/>
        </w:rPr>
        <w:t xml:space="preserve">utvrđenju najpovoljnije ponude na natječaju za zamjenu nekretnina </w:t>
      </w:r>
    </w:p>
    <w:p w:rsidR="006D44C0" w:rsidRDefault="006D44C0" w:rsidP="006D44C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C97A67" w:rsidRDefault="00C97A67" w:rsidP="006071DE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97A67" w:rsidRDefault="00C97A67" w:rsidP="006071DE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6071DE" w:rsidRDefault="006071DE" w:rsidP="006071DE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I. Pravni temelj za donošenje </w:t>
      </w:r>
      <w:r w:rsidR="009213EC">
        <w:rPr>
          <w:rFonts w:ascii="Arial" w:hAnsi="Arial" w:cs="Arial"/>
          <w:b/>
          <w:bCs/>
          <w:sz w:val="22"/>
          <w:szCs w:val="22"/>
          <w:u w:val="single"/>
        </w:rPr>
        <w:t>predloženog Zaključka</w:t>
      </w:r>
    </w:p>
    <w:p w:rsidR="006071DE" w:rsidRDefault="006071DE" w:rsidP="006071D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6071DE" w:rsidRDefault="006071DE" w:rsidP="006071D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Članak 35. i 391. Zakona o vlasništvu i drugim stvarnim pravima (NN br. 91/96, 68/98, 137/99, 22/00, 73/00, 129/00, 114/01, 146/08, 38/09, 153/09, 90/10, 143/12, 152/14), članak 474. i 475. Zakona o obveznim odnosima (NN br. 35/05, 41/08, 125/11, 78/15), članak 48. Zakona o lokalnoj i područnoj (regionalnoj) samoupravi (NN br. 19/13 - pročišćeni tekst) i članak 29. Statuta Grada Cresa </w:t>
      </w:r>
      <w:r>
        <w:rPr>
          <w:rFonts w:ascii="Arial" w:hAnsi="Arial" w:cs="Arial"/>
          <w:sz w:val="22"/>
          <w:szCs w:val="22"/>
        </w:rPr>
        <w:t>(SN PGŽ br. 29/09 i 14/13)</w:t>
      </w:r>
      <w:r>
        <w:rPr>
          <w:rFonts w:ascii="Arial" w:hAnsi="Arial" w:cs="Arial"/>
          <w:bCs/>
          <w:sz w:val="22"/>
          <w:szCs w:val="22"/>
        </w:rPr>
        <w:t>.</w:t>
      </w:r>
    </w:p>
    <w:p w:rsidR="006071DE" w:rsidRDefault="006071DE" w:rsidP="006071DE">
      <w:pPr>
        <w:jc w:val="both"/>
        <w:rPr>
          <w:rFonts w:ascii="Arial" w:hAnsi="Arial" w:cs="Arial"/>
          <w:bCs/>
          <w:sz w:val="22"/>
          <w:szCs w:val="22"/>
        </w:rPr>
      </w:pPr>
    </w:p>
    <w:p w:rsidR="00D85DE4" w:rsidRPr="00616862" w:rsidRDefault="00D85DE4" w:rsidP="00D85DE4">
      <w:pPr>
        <w:rPr>
          <w:rFonts w:ascii="Arial" w:hAnsi="Arial" w:cs="Arial"/>
          <w:sz w:val="22"/>
          <w:szCs w:val="22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16862">
        <w:rPr>
          <w:rFonts w:ascii="Arial" w:hAnsi="Arial" w:cs="Arial"/>
          <w:b/>
          <w:bCs/>
          <w:sz w:val="22"/>
          <w:szCs w:val="22"/>
          <w:u w:val="single"/>
        </w:rPr>
        <w:t xml:space="preserve">II. Ocjena stanja i obrazloženje </w:t>
      </w:r>
      <w:r>
        <w:rPr>
          <w:rFonts w:ascii="Arial" w:hAnsi="Arial" w:cs="Arial"/>
          <w:b/>
          <w:bCs/>
          <w:sz w:val="22"/>
          <w:szCs w:val="22"/>
          <w:u w:val="single"/>
        </w:rPr>
        <w:t>Zaključka</w:t>
      </w:r>
    </w:p>
    <w:p w:rsidR="00D85DE4" w:rsidRPr="00616862" w:rsidRDefault="00D85DE4" w:rsidP="00D85DE4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1646E" w:rsidRDefault="00D85DE4" w:rsidP="00D85DE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Zaključkom Gradskog vijeća Grada Cresa, </w:t>
      </w:r>
      <w:r w:rsidRPr="00616862">
        <w:rPr>
          <w:rFonts w:ascii="Arial" w:hAnsi="Arial" w:cs="Arial"/>
          <w:sz w:val="22"/>
          <w:szCs w:val="22"/>
        </w:rPr>
        <w:t>Klasa:</w:t>
      </w:r>
      <w:r w:rsidRPr="00AF5F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94</w:t>
      </w:r>
      <w:r w:rsidR="00AA3C7F">
        <w:rPr>
          <w:rFonts w:ascii="Arial" w:hAnsi="Arial" w:cs="Arial"/>
          <w:sz w:val="22"/>
          <w:szCs w:val="22"/>
        </w:rPr>
        <w:t>7-02/95-01/28</w:t>
      </w:r>
      <w:r>
        <w:rPr>
          <w:rFonts w:ascii="Arial" w:hAnsi="Arial" w:cs="Arial"/>
          <w:sz w:val="22"/>
          <w:szCs w:val="22"/>
        </w:rPr>
        <w:t>, Ur</w:t>
      </w:r>
      <w:r w:rsidRPr="00616862">
        <w:rPr>
          <w:rFonts w:ascii="Arial" w:hAnsi="Arial" w:cs="Arial"/>
          <w:sz w:val="22"/>
          <w:szCs w:val="22"/>
        </w:rPr>
        <w:t xml:space="preserve">broj: </w:t>
      </w:r>
      <w:r>
        <w:rPr>
          <w:rFonts w:ascii="Arial" w:hAnsi="Arial" w:cs="Arial"/>
          <w:sz w:val="22"/>
          <w:szCs w:val="22"/>
        </w:rPr>
        <w:t>2213/02-01-1</w:t>
      </w:r>
      <w:r w:rsidR="00877F8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-</w:t>
      </w:r>
      <w:r w:rsidR="00877F8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 od 1</w:t>
      </w:r>
      <w:r w:rsidR="00877F8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877F8C">
        <w:rPr>
          <w:rFonts w:ascii="Arial" w:hAnsi="Arial" w:cs="Arial"/>
          <w:sz w:val="22"/>
          <w:szCs w:val="22"/>
        </w:rPr>
        <w:t>ožujka 2017</w:t>
      </w:r>
      <w:r>
        <w:rPr>
          <w:rFonts w:ascii="Arial" w:hAnsi="Arial" w:cs="Arial"/>
          <w:sz w:val="22"/>
          <w:szCs w:val="22"/>
        </w:rPr>
        <w:t>. godine odlučeno je</w:t>
      </w:r>
      <w:r w:rsidRPr="003B57E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 raspisivanju javnog natječaja za </w:t>
      </w:r>
      <w:r w:rsidR="00170902">
        <w:rPr>
          <w:rFonts w:ascii="Arial" w:hAnsi="Arial" w:cs="Arial"/>
          <w:bCs/>
          <w:sz w:val="22"/>
          <w:szCs w:val="22"/>
        </w:rPr>
        <w:t xml:space="preserve">zamjenu nekretnine u vlasništvu </w:t>
      </w:r>
      <w:r w:rsidR="00473C01">
        <w:rPr>
          <w:rFonts w:ascii="Arial" w:hAnsi="Arial" w:cs="Arial"/>
          <w:bCs/>
          <w:sz w:val="22"/>
          <w:szCs w:val="22"/>
        </w:rPr>
        <w:t>G</w:t>
      </w:r>
      <w:r w:rsidR="00170902">
        <w:rPr>
          <w:rFonts w:ascii="Arial" w:hAnsi="Arial" w:cs="Arial"/>
          <w:bCs/>
          <w:sz w:val="22"/>
          <w:szCs w:val="22"/>
        </w:rPr>
        <w:t xml:space="preserve">rada </w:t>
      </w:r>
      <w:r w:rsidR="00473C01">
        <w:rPr>
          <w:rFonts w:ascii="Arial" w:hAnsi="Arial" w:cs="Arial"/>
          <w:bCs/>
          <w:sz w:val="22"/>
          <w:szCs w:val="22"/>
        </w:rPr>
        <w:t>C</w:t>
      </w:r>
      <w:r w:rsidR="00170902">
        <w:rPr>
          <w:rFonts w:ascii="Arial" w:hAnsi="Arial" w:cs="Arial"/>
          <w:bCs/>
          <w:sz w:val="22"/>
          <w:szCs w:val="22"/>
        </w:rPr>
        <w:t>resa oznake č.zem. 2472/8 k.o. Martinšćica, u cjelini, za nekretninu u vlasništvu</w:t>
      </w:r>
      <w:r w:rsidR="002F4525">
        <w:rPr>
          <w:rFonts w:ascii="Arial" w:hAnsi="Arial" w:cs="Arial"/>
          <w:bCs/>
          <w:sz w:val="22"/>
          <w:szCs w:val="22"/>
        </w:rPr>
        <w:t xml:space="preserve"> Samostana Svetog Jeronima Martinšćica</w:t>
      </w:r>
      <w:r w:rsidR="00473C01">
        <w:rPr>
          <w:rFonts w:ascii="Arial" w:hAnsi="Arial" w:cs="Arial"/>
          <w:bCs/>
          <w:sz w:val="22"/>
          <w:szCs w:val="22"/>
        </w:rPr>
        <w:t xml:space="preserve"> oznake č.zem. 2164/5 k.o. Martinšćica</w:t>
      </w:r>
      <w:r w:rsidR="00846EAC">
        <w:rPr>
          <w:rFonts w:ascii="Arial" w:hAnsi="Arial" w:cs="Arial"/>
          <w:bCs/>
          <w:sz w:val="22"/>
          <w:szCs w:val="22"/>
        </w:rPr>
        <w:t xml:space="preserve">, u </w:t>
      </w:r>
      <w:r w:rsidR="00122858">
        <w:rPr>
          <w:rFonts w:ascii="Arial" w:hAnsi="Arial" w:cs="Arial"/>
          <w:bCs/>
          <w:sz w:val="22"/>
          <w:szCs w:val="22"/>
        </w:rPr>
        <w:t xml:space="preserve">730/3985 dijela </w:t>
      </w:r>
      <w:r w:rsidR="008D190D">
        <w:rPr>
          <w:rFonts w:ascii="Arial" w:hAnsi="Arial" w:cs="Arial"/>
          <w:bCs/>
          <w:sz w:val="22"/>
          <w:szCs w:val="22"/>
        </w:rPr>
        <w:t>+ 482/3985 dijela</w:t>
      </w:r>
      <w:r w:rsidR="00FC227D">
        <w:rPr>
          <w:rFonts w:ascii="Arial" w:hAnsi="Arial" w:cs="Arial"/>
          <w:bCs/>
          <w:sz w:val="22"/>
          <w:szCs w:val="22"/>
        </w:rPr>
        <w:t>, radi pri</w:t>
      </w:r>
      <w:r w:rsidR="0013428B">
        <w:rPr>
          <w:rFonts w:ascii="Arial" w:hAnsi="Arial" w:cs="Arial"/>
          <w:bCs/>
          <w:sz w:val="22"/>
          <w:szCs w:val="22"/>
        </w:rPr>
        <w:t xml:space="preserve">vođenja </w:t>
      </w:r>
      <w:r w:rsidR="007D373D">
        <w:rPr>
          <w:rFonts w:ascii="Arial" w:hAnsi="Arial" w:cs="Arial"/>
          <w:bCs/>
          <w:sz w:val="22"/>
          <w:szCs w:val="22"/>
        </w:rPr>
        <w:t>nekretnina namjeni koja je definirana Urbanističkim planom uređenja</w:t>
      </w:r>
      <w:r w:rsidR="00EB3862">
        <w:rPr>
          <w:rFonts w:ascii="Arial" w:hAnsi="Arial" w:cs="Arial"/>
          <w:bCs/>
          <w:sz w:val="22"/>
          <w:szCs w:val="22"/>
        </w:rPr>
        <w:t xml:space="preserve"> naselja </w:t>
      </w:r>
      <w:r w:rsidR="007D373D">
        <w:rPr>
          <w:rFonts w:ascii="Arial" w:hAnsi="Arial" w:cs="Arial"/>
          <w:bCs/>
          <w:sz w:val="22"/>
          <w:szCs w:val="22"/>
        </w:rPr>
        <w:t>Martinšćica</w:t>
      </w:r>
      <w:r w:rsidR="00C1646E">
        <w:rPr>
          <w:rFonts w:ascii="Arial" w:hAnsi="Arial" w:cs="Arial"/>
          <w:bCs/>
          <w:sz w:val="22"/>
          <w:szCs w:val="22"/>
        </w:rPr>
        <w:t>.</w:t>
      </w:r>
    </w:p>
    <w:p w:rsidR="00D85DE4" w:rsidRDefault="00D85DE4" w:rsidP="00D85DE4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t xml:space="preserve">Javni natječaj za </w:t>
      </w:r>
      <w:r w:rsidR="007412C5">
        <w:rPr>
          <w:rFonts w:ascii="Arial" w:hAnsi="Arial" w:cs="Arial"/>
          <w:sz w:val="22"/>
          <w:szCs w:val="22"/>
        </w:rPr>
        <w:t xml:space="preserve">zamjenu nekretnina </w:t>
      </w:r>
      <w:r>
        <w:rPr>
          <w:rFonts w:ascii="Arial" w:hAnsi="Arial" w:cs="Arial"/>
          <w:sz w:val="22"/>
          <w:szCs w:val="22"/>
        </w:rPr>
        <w:t xml:space="preserve">objavljen je dana </w:t>
      </w:r>
      <w:r w:rsidR="00886F01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. </w:t>
      </w:r>
      <w:r w:rsidR="00886F01">
        <w:rPr>
          <w:rFonts w:ascii="Arial" w:hAnsi="Arial" w:cs="Arial"/>
          <w:sz w:val="22"/>
          <w:szCs w:val="22"/>
        </w:rPr>
        <w:t xml:space="preserve">ožujka </w:t>
      </w:r>
      <w:r>
        <w:rPr>
          <w:rFonts w:ascii="Arial" w:hAnsi="Arial" w:cs="Arial"/>
          <w:sz w:val="22"/>
          <w:szCs w:val="22"/>
        </w:rPr>
        <w:t xml:space="preserve">2017. godine na oglasnoj ploči Grada Cresa i na službenoj web stranici Grada Cresa </w:t>
      </w:r>
      <w:hyperlink r:id="rId6" w:history="1">
        <w:r w:rsidRPr="00461F0E">
          <w:rPr>
            <w:rStyle w:val="Hiperveza"/>
            <w:rFonts w:ascii="Arial" w:hAnsi="Arial" w:cs="Arial"/>
            <w:sz w:val="22"/>
            <w:szCs w:val="22"/>
          </w:rPr>
          <w:t>www.cres.hr</w:t>
        </w:r>
      </w:hyperlink>
      <w:r>
        <w:rPr>
          <w:rFonts w:ascii="Arial" w:hAnsi="Arial" w:cs="Arial"/>
          <w:sz w:val="22"/>
          <w:szCs w:val="22"/>
        </w:rPr>
        <w:t xml:space="preserve">, a obavijest o raspisanom natječaju objavljena je </w:t>
      </w:r>
      <w:r>
        <w:rPr>
          <w:rFonts w:ascii="Arial" w:hAnsi="Arial" w:cs="Arial"/>
          <w:sz w:val="22"/>
          <w:szCs w:val="22"/>
          <w:lang w:val="es-MX"/>
        </w:rPr>
        <w:t xml:space="preserve">u dnevnom glasilu “Novi list”. </w:t>
      </w:r>
      <w:r w:rsidR="000F2CDF">
        <w:rPr>
          <w:rFonts w:ascii="Arial" w:hAnsi="Arial" w:cs="Arial"/>
          <w:sz w:val="22"/>
          <w:szCs w:val="22"/>
          <w:lang w:val="es-MX"/>
        </w:rPr>
        <w:t xml:space="preserve">Utvrđeno je da se </w:t>
      </w:r>
      <w:r w:rsidR="000F2CDF">
        <w:rPr>
          <w:rFonts w:ascii="Arial" w:hAnsi="Arial" w:cs="Arial"/>
          <w:sz w:val="22"/>
          <w:szCs w:val="22"/>
          <w:lang w:val="es-MX"/>
        </w:rPr>
        <w:lastRenderedPageBreak/>
        <w:t xml:space="preserve">zamjena nekretnina vrši po principu </w:t>
      </w:r>
      <w:r w:rsidR="00744355">
        <w:rPr>
          <w:rFonts w:ascii="Arial" w:hAnsi="Arial" w:cs="Arial"/>
          <w:sz w:val="22"/>
          <w:szCs w:val="22"/>
          <w:lang w:val="es-MX"/>
        </w:rPr>
        <w:t>nekretnina za nekretninu, bez obveze naknade razlike u vrijednosti nekretnina</w:t>
      </w:r>
      <w:r w:rsidR="00811C1E">
        <w:rPr>
          <w:rFonts w:ascii="Arial" w:hAnsi="Arial" w:cs="Arial"/>
          <w:sz w:val="22"/>
          <w:szCs w:val="22"/>
          <w:lang w:val="es-MX"/>
        </w:rPr>
        <w:t>.</w:t>
      </w:r>
    </w:p>
    <w:p w:rsidR="00D85DE4" w:rsidRDefault="00D85DE4" w:rsidP="00D85DE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 xml:space="preserve">U postupku javnog otvaranja ponuda, provedenog po Povjerenstvu koje je imenovao gradonačelnik Grada Cresa, utvrđeno je da je na natječaj, kao jedina, pristigla ponuda </w:t>
      </w:r>
      <w:r w:rsidR="00BB0AC0">
        <w:rPr>
          <w:rFonts w:ascii="Arial" w:hAnsi="Arial" w:cs="Arial"/>
          <w:sz w:val="22"/>
          <w:szCs w:val="22"/>
          <w:lang w:val="es-MX"/>
        </w:rPr>
        <w:t>pravne osobe Samostan Svetog Jeronima iz Martinšćic</w:t>
      </w:r>
      <w:r w:rsidR="00AD20F3">
        <w:rPr>
          <w:rFonts w:ascii="Arial" w:hAnsi="Arial" w:cs="Arial"/>
          <w:sz w:val="22"/>
          <w:szCs w:val="22"/>
          <w:lang w:val="es-MX"/>
        </w:rPr>
        <w:t>e</w:t>
      </w:r>
      <w:r w:rsidR="00BB0AC0">
        <w:rPr>
          <w:rFonts w:ascii="Arial" w:hAnsi="Arial" w:cs="Arial"/>
          <w:sz w:val="22"/>
          <w:szCs w:val="22"/>
          <w:lang w:val="es-MX"/>
        </w:rPr>
        <w:t xml:space="preserve">, Martinšćica 18, OIB: </w:t>
      </w:r>
      <w:r w:rsidR="00E55417">
        <w:rPr>
          <w:rFonts w:ascii="Arial" w:hAnsi="Arial" w:cs="Arial"/>
          <w:sz w:val="22"/>
          <w:szCs w:val="22"/>
          <w:lang w:val="es-MX"/>
        </w:rPr>
        <w:t>73545253491,</w:t>
      </w:r>
      <w:r>
        <w:rPr>
          <w:rFonts w:ascii="Arial" w:hAnsi="Arial" w:cs="Arial"/>
          <w:sz w:val="22"/>
          <w:szCs w:val="22"/>
          <w:lang w:val="es-MX"/>
        </w:rPr>
        <w:t xml:space="preserve"> ocijenjena kao pravovremena i potpuna</w:t>
      </w:r>
      <w:r w:rsidR="00030D6C">
        <w:rPr>
          <w:rFonts w:ascii="Arial" w:hAnsi="Arial" w:cs="Arial"/>
          <w:sz w:val="22"/>
          <w:szCs w:val="22"/>
          <w:lang w:val="es-MX"/>
        </w:rPr>
        <w:t>.</w:t>
      </w:r>
    </w:p>
    <w:p w:rsidR="00D85DE4" w:rsidRDefault="00D85DE4" w:rsidP="00D85DE4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</w:rPr>
        <w:t xml:space="preserve">Slijedom navedenog, predlaže se Gradskom vijeću Grada Cresa da na temelju provedenog javnog natječaja donese Zaključak o utvrđenju najpovoljnije ponude na natječaju za </w:t>
      </w:r>
      <w:r w:rsidR="00AF5E45">
        <w:rPr>
          <w:rFonts w:ascii="Arial" w:hAnsi="Arial" w:cs="Arial"/>
          <w:bCs/>
          <w:sz w:val="22"/>
          <w:szCs w:val="22"/>
        </w:rPr>
        <w:t xml:space="preserve">zamjenu nekretnina </w:t>
      </w:r>
      <w:r>
        <w:rPr>
          <w:rFonts w:ascii="Arial" w:hAnsi="Arial" w:cs="Arial"/>
          <w:bCs/>
          <w:sz w:val="22"/>
          <w:szCs w:val="22"/>
        </w:rPr>
        <w:t xml:space="preserve">i sklapanju ugovora o </w:t>
      </w:r>
      <w:r w:rsidR="00AF5E45">
        <w:rPr>
          <w:rFonts w:ascii="Arial" w:hAnsi="Arial" w:cs="Arial"/>
          <w:bCs/>
          <w:sz w:val="22"/>
          <w:szCs w:val="22"/>
        </w:rPr>
        <w:t xml:space="preserve">zamjeni nekretnina </w:t>
      </w:r>
      <w:r>
        <w:rPr>
          <w:rFonts w:ascii="Arial" w:hAnsi="Arial" w:cs="Arial"/>
          <w:bCs/>
          <w:sz w:val="22"/>
          <w:szCs w:val="22"/>
        </w:rPr>
        <w:t xml:space="preserve">s pravnom osobom </w:t>
      </w:r>
      <w:r w:rsidR="00AD20F3">
        <w:rPr>
          <w:rFonts w:ascii="Arial" w:hAnsi="Arial" w:cs="Arial"/>
          <w:sz w:val="22"/>
          <w:szCs w:val="22"/>
          <w:lang w:val="es-MX"/>
        </w:rPr>
        <w:t>Samostan Svetog Jeronima iz Martinšćice, Martinšćica 18, OIB: 73545253491, koji zastupa fra Rafael Lukarić, gvardijan.</w:t>
      </w:r>
    </w:p>
    <w:p w:rsidR="00D85DE4" w:rsidRPr="00BD57E8" w:rsidRDefault="00D85DE4" w:rsidP="00D85DE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BD57E8">
        <w:rPr>
          <w:rFonts w:ascii="Arial" w:hAnsi="Arial" w:cs="Arial"/>
          <w:sz w:val="22"/>
          <w:szCs w:val="22"/>
        </w:rPr>
        <w:t xml:space="preserve">  </w:t>
      </w:r>
    </w:p>
    <w:p w:rsidR="00D85DE4" w:rsidRPr="00616862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85DE4" w:rsidRPr="00616862" w:rsidRDefault="00D85DE4" w:rsidP="00D85DE4">
      <w:pPr>
        <w:ind w:firstLine="70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III</w:t>
      </w:r>
      <w:r w:rsidRPr="00616862">
        <w:rPr>
          <w:rFonts w:ascii="Arial" w:hAnsi="Arial" w:cs="Arial"/>
          <w:b/>
          <w:sz w:val="22"/>
          <w:szCs w:val="22"/>
          <w:u w:val="single"/>
        </w:rPr>
        <w:t>. Potrebna sredstva</w:t>
      </w:r>
    </w:p>
    <w:p w:rsidR="00D85DE4" w:rsidRDefault="00D85DE4" w:rsidP="00D85DE4">
      <w:pPr>
        <w:rPr>
          <w:rFonts w:ascii="Arial" w:hAnsi="Arial" w:cs="Arial"/>
          <w:sz w:val="22"/>
          <w:szCs w:val="22"/>
        </w:rPr>
      </w:pPr>
    </w:p>
    <w:p w:rsidR="00D85DE4" w:rsidRPr="00616862" w:rsidRDefault="00D85DE4" w:rsidP="00D85DE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>Za provođenje predložen</w:t>
      </w:r>
      <w:r>
        <w:rPr>
          <w:rFonts w:ascii="Arial" w:hAnsi="Arial" w:cs="Arial"/>
          <w:sz w:val="22"/>
          <w:szCs w:val="22"/>
        </w:rPr>
        <w:t>og</w:t>
      </w:r>
      <w:r w:rsidRPr="006168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Zaključka</w:t>
      </w:r>
      <w:r w:rsidRPr="006168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nije potrebno osigurati financijska sredstva.</w:t>
      </w:r>
    </w:p>
    <w:p w:rsidR="00D85DE4" w:rsidRPr="00616862" w:rsidRDefault="00D85DE4" w:rsidP="00D85DE4">
      <w:pPr>
        <w:jc w:val="both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        </w:t>
      </w: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2450C" w:rsidRDefault="0022450C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2450C" w:rsidRDefault="0022450C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2450C" w:rsidRDefault="0022450C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2450C" w:rsidRDefault="0022450C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16862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IV. Tekst prijedloga </w:t>
      </w:r>
      <w:r>
        <w:rPr>
          <w:rFonts w:ascii="Arial" w:hAnsi="Arial" w:cs="Arial"/>
          <w:b/>
          <w:sz w:val="22"/>
          <w:szCs w:val="22"/>
          <w:u w:val="single"/>
        </w:rPr>
        <w:t>Zaključka</w:t>
      </w:r>
      <w:r w:rsidRPr="0061686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15402" w:rsidRDefault="00415402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15402" w:rsidRDefault="00415402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15402" w:rsidRPr="00616862" w:rsidRDefault="00415402" w:rsidP="00D85DE4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5DE4" w:rsidRPr="00616862" w:rsidRDefault="00D85DE4" w:rsidP="00D85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0" wp14:anchorId="14865D87" wp14:editId="01BEB952">
            <wp:simplePos x="0" y="0"/>
            <wp:positionH relativeFrom="column">
              <wp:posOffset>0</wp:posOffset>
            </wp:positionH>
            <wp:positionV relativeFrom="line">
              <wp:posOffset>54610</wp:posOffset>
            </wp:positionV>
            <wp:extent cx="481330" cy="571500"/>
            <wp:effectExtent l="0" t="0" r="0" b="0"/>
            <wp:wrapSquare wrapText="bothSides"/>
            <wp:docPr id="2" name="Slika 2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DE4" w:rsidRPr="00616862" w:rsidRDefault="00D85DE4" w:rsidP="00D85DE4">
      <w:pPr>
        <w:rPr>
          <w:rFonts w:ascii="Arial" w:hAnsi="Arial" w:cs="Arial"/>
          <w:sz w:val="22"/>
          <w:szCs w:val="22"/>
        </w:rPr>
      </w:pPr>
    </w:p>
    <w:p w:rsidR="00D85DE4" w:rsidRDefault="00D85DE4" w:rsidP="00D85DE4">
      <w:pPr>
        <w:rPr>
          <w:rFonts w:ascii="Arial" w:hAnsi="Arial" w:cs="Arial"/>
          <w:sz w:val="22"/>
          <w:szCs w:val="22"/>
        </w:rPr>
      </w:pPr>
    </w:p>
    <w:p w:rsidR="00D85DE4" w:rsidRPr="00616862" w:rsidRDefault="00D85DE4" w:rsidP="00D85DE4">
      <w:pPr>
        <w:rPr>
          <w:rFonts w:ascii="Arial" w:hAnsi="Arial" w:cs="Arial"/>
          <w:sz w:val="22"/>
          <w:szCs w:val="22"/>
        </w:rPr>
      </w:pPr>
    </w:p>
    <w:p w:rsidR="00D85DE4" w:rsidRPr="00616862" w:rsidRDefault="00D85DE4" w:rsidP="00D85DE4">
      <w:pPr>
        <w:rPr>
          <w:rFonts w:ascii="Arial" w:hAnsi="Arial" w:cs="Arial"/>
          <w:sz w:val="22"/>
          <w:szCs w:val="22"/>
        </w:rPr>
      </w:pPr>
    </w:p>
    <w:p w:rsidR="00D85DE4" w:rsidRPr="00616862" w:rsidRDefault="00D85DE4" w:rsidP="00D85DE4">
      <w:pPr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>GRAD CRES</w:t>
      </w:r>
    </w:p>
    <w:p w:rsidR="00D85DE4" w:rsidRPr="00616862" w:rsidRDefault="00D85DE4" w:rsidP="00D85DE4">
      <w:pPr>
        <w:rPr>
          <w:rFonts w:ascii="Arial" w:hAnsi="Arial" w:cs="Arial"/>
          <w:sz w:val="22"/>
          <w:szCs w:val="22"/>
        </w:rPr>
      </w:pPr>
    </w:p>
    <w:p w:rsidR="00D85DE4" w:rsidRPr="00616862" w:rsidRDefault="00D85DE4" w:rsidP="00D85DE4">
      <w:pPr>
        <w:rPr>
          <w:rFonts w:ascii="Arial" w:hAnsi="Arial" w:cs="Arial"/>
          <w:sz w:val="22"/>
          <w:szCs w:val="22"/>
        </w:rPr>
      </w:pPr>
    </w:p>
    <w:p w:rsidR="003E4258" w:rsidRDefault="00D85DE4" w:rsidP="003E4258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Na temelju </w:t>
      </w:r>
      <w:r w:rsidR="003E4258">
        <w:rPr>
          <w:rFonts w:ascii="Arial" w:hAnsi="Arial" w:cs="Arial"/>
          <w:sz w:val="22"/>
          <w:szCs w:val="22"/>
        </w:rPr>
        <w:t>č</w:t>
      </w:r>
      <w:r w:rsidR="003E4258">
        <w:rPr>
          <w:rFonts w:ascii="Arial" w:hAnsi="Arial" w:cs="Arial"/>
          <w:bCs/>
          <w:sz w:val="22"/>
          <w:szCs w:val="22"/>
        </w:rPr>
        <w:t xml:space="preserve">lanka 35. i 391. Zakona o vlasništvu i drugim stvarnim pravima (NN br. 91/96, 68/98, 137/99, 22/00, 73/00, 129/00, 114/01, 146/08, 38/09, 153/09, 90/10, 143/12, 152/14), članka 474. i 475. Zakona o obveznim odnosima (NN br. 35/05, 41/08, 125/11, 78/15), članka 48. Zakona o lokalnoj i područnoj (regionalnoj) samoupravi (NN br. 19/13 - pročišćeni tekst) i članka 29. Statuta Grada Cresa </w:t>
      </w:r>
      <w:r w:rsidR="003E4258">
        <w:rPr>
          <w:rFonts w:ascii="Arial" w:hAnsi="Arial" w:cs="Arial"/>
          <w:sz w:val="22"/>
          <w:szCs w:val="22"/>
        </w:rPr>
        <w:t>(SN PGŽ br. 29/09 i 14/13)</w:t>
      </w:r>
      <w:r w:rsidR="003E4258">
        <w:rPr>
          <w:rFonts w:ascii="Arial" w:hAnsi="Arial" w:cs="Arial"/>
          <w:bCs/>
          <w:sz w:val="22"/>
          <w:szCs w:val="22"/>
        </w:rPr>
        <w:t>,</w:t>
      </w:r>
      <w:r w:rsidR="00213007">
        <w:rPr>
          <w:rFonts w:ascii="Arial" w:hAnsi="Arial" w:cs="Arial"/>
          <w:bCs/>
          <w:sz w:val="22"/>
          <w:szCs w:val="22"/>
        </w:rPr>
        <w:t xml:space="preserve"> Gradsko vijeće Grada Cresa na sjednici održanoj dana 07. travnja 2017. godine donosi</w:t>
      </w:r>
    </w:p>
    <w:p w:rsidR="00D85DE4" w:rsidRPr="00820924" w:rsidRDefault="00D85DE4" w:rsidP="00D85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85DE4" w:rsidRDefault="00D85DE4" w:rsidP="00D85DE4">
      <w:pPr>
        <w:jc w:val="center"/>
        <w:rPr>
          <w:rFonts w:ascii="Arial" w:hAnsi="Arial" w:cs="Arial"/>
          <w:b/>
          <w:sz w:val="22"/>
          <w:szCs w:val="22"/>
        </w:rPr>
      </w:pPr>
    </w:p>
    <w:p w:rsidR="00D85DE4" w:rsidRDefault="00D85DE4" w:rsidP="00D85DE4">
      <w:pPr>
        <w:jc w:val="center"/>
        <w:rPr>
          <w:rFonts w:ascii="Arial" w:hAnsi="Arial" w:cs="Arial"/>
          <w:b/>
          <w:sz w:val="22"/>
          <w:szCs w:val="22"/>
        </w:rPr>
      </w:pPr>
    </w:p>
    <w:p w:rsidR="00D85DE4" w:rsidRDefault="00D85DE4" w:rsidP="00D85D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Zaključak </w:t>
      </w:r>
      <w:r w:rsidRPr="00616862">
        <w:rPr>
          <w:rFonts w:ascii="Arial" w:hAnsi="Arial" w:cs="Arial"/>
          <w:b/>
          <w:sz w:val="22"/>
          <w:szCs w:val="22"/>
        </w:rPr>
        <w:t xml:space="preserve"> </w:t>
      </w:r>
    </w:p>
    <w:p w:rsidR="00D85DE4" w:rsidRPr="00616862" w:rsidRDefault="00D85DE4" w:rsidP="00D85DE4">
      <w:pPr>
        <w:jc w:val="center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utvrđenju</w:t>
      </w:r>
      <w:r w:rsidRPr="00C063F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najpovoljnije ponude na natječaju za </w:t>
      </w:r>
      <w:r w:rsidR="00415402">
        <w:rPr>
          <w:rFonts w:ascii="Arial" w:hAnsi="Arial" w:cs="Arial"/>
          <w:b/>
          <w:sz w:val="22"/>
          <w:szCs w:val="22"/>
        </w:rPr>
        <w:t>zamjenu nekretnina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85DE4" w:rsidRPr="00616862" w:rsidRDefault="00D85DE4" w:rsidP="00D85DE4">
      <w:pPr>
        <w:jc w:val="center"/>
        <w:rPr>
          <w:rFonts w:ascii="Arial" w:hAnsi="Arial" w:cs="Arial"/>
          <w:b/>
          <w:sz w:val="22"/>
          <w:szCs w:val="22"/>
        </w:rPr>
      </w:pPr>
    </w:p>
    <w:p w:rsidR="00D85DE4" w:rsidRPr="00616862" w:rsidRDefault="00D85DE4" w:rsidP="00D85DE4">
      <w:pPr>
        <w:jc w:val="center"/>
        <w:rPr>
          <w:rFonts w:ascii="Arial" w:hAnsi="Arial" w:cs="Arial"/>
          <w:sz w:val="22"/>
          <w:szCs w:val="22"/>
        </w:rPr>
      </w:pPr>
    </w:p>
    <w:p w:rsidR="00D85DE4" w:rsidRPr="00C55245" w:rsidRDefault="00D85DE4" w:rsidP="00D85DE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245">
        <w:rPr>
          <w:rFonts w:ascii="Arial" w:hAnsi="Arial" w:cs="Arial"/>
          <w:b/>
          <w:bCs/>
          <w:sz w:val="22"/>
          <w:szCs w:val="22"/>
        </w:rPr>
        <w:t>I.</w:t>
      </w:r>
    </w:p>
    <w:p w:rsidR="00212003" w:rsidRDefault="00D85DE4" w:rsidP="00D85DE4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</w:rPr>
        <w:t xml:space="preserve">Na temelju provedenog javnog natječaja za </w:t>
      </w:r>
      <w:r w:rsidR="00D154B1">
        <w:rPr>
          <w:rFonts w:ascii="Arial" w:hAnsi="Arial" w:cs="Arial"/>
          <w:bCs/>
          <w:sz w:val="22"/>
          <w:szCs w:val="22"/>
        </w:rPr>
        <w:t xml:space="preserve">zamjenu nekretnina Klasa: 947-02/95-01/28, Ur.broj: 2213/02-02-17-38 objavljenog </w:t>
      </w:r>
      <w:r w:rsidR="00D154B1">
        <w:rPr>
          <w:rFonts w:ascii="Arial" w:hAnsi="Arial" w:cs="Arial"/>
          <w:sz w:val="22"/>
          <w:szCs w:val="22"/>
        </w:rPr>
        <w:t xml:space="preserve">18. ožujka 2017. godine na oglasnoj ploči Grada Cresa i na službenoj web stranici Grada Cresa </w:t>
      </w:r>
      <w:hyperlink r:id="rId8" w:history="1">
        <w:r w:rsidR="00D154B1" w:rsidRPr="00461F0E">
          <w:rPr>
            <w:rStyle w:val="Hiperveza"/>
            <w:rFonts w:ascii="Arial" w:hAnsi="Arial" w:cs="Arial"/>
            <w:sz w:val="22"/>
            <w:szCs w:val="22"/>
          </w:rPr>
          <w:t>www.cres.hr</w:t>
        </w:r>
      </w:hyperlink>
      <w:r w:rsidR="00D154B1">
        <w:rPr>
          <w:rStyle w:val="Hiperveza"/>
          <w:rFonts w:ascii="Arial" w:hAnsi="Arial" w:cs="Arial"/>
          <w:sz w:val="22"/>
          <w:szCs w:val="22"/>
        </w:rPr>
        <w:t xml:space="preserve">,  </w:t>
      </w:r>
      <w:r>
        <w:rPr>
          <w:rFonts w:ascii="Arial" w:hAnsi="Arial" w:cs="Arial"/>
          <w:bCs/>
          <w:sz w:val="22"/>
          <w:szCs w:val="22"/>
        </w:rPr>
        <w:t>utvrđuje se kao najpovoljnija ponuda</w:t>
      </w:r>
      <w:r w:rsidRPr="00391057">
        <w:rPr>
          <w:rFonts w:ascii="Arial" w:hAnsi="Arial" w:cs="Arial"/>
          <w:sz w:val="22"/>
          <w:szCs w:val="22"/>
          <w:lang w:val="es-MX"/>
        </w:rPr>
        <w:t xml:space="preserve"> </w:t>
      </w:r>
      <w:r w:rsidR="00212003">
        <w:rPr>
          <w:rFonts w:ascii="Arial" w:hAnsi="Arial" w:cs="Arial"/>
          <w:sz w:val="22"/>
          <w:szCs w:val="22"/>
          <w:lang w:val="es-MX"/>
        </w:rPr>
        <w:t>ponuda pravne osobe Samostan Svetog Jeronima iz Martinšćice, Martinšćica 18, OIB: 73545253491, koju zastupa Fra</w:t>
      </w:r>
      <w:r w:rsidR="00212003" w:rsidRPr="00212003">
        <w:rPr>
          <w:rFonts w:ascii="Arial" w:hAnsi="Arial" w:cs="Arial"/>
          <w:sz w:val="22"/>
          <w:szCs w:val="22"/>
          <w:lang w:val="es-MX"/>
        </w:rPr>
        <w:t xml:space="preserve"> </w:t>
      </w:r>
      <w:r w:rsidR="00212003">
        <w:rPr>
          <w:rFonts w:ascii="Arial" w:hAnsi="Arial" w:cs="Arial"/>
          <w:sz w:val="22"/>
          <w:szCs w:val="22"/>
          <w:lang w:val="es-MX"/>
        </w:rPr>
        <w:t>Rafael Lukarić, gvardijan.</w:t>
      </w:r>
    </w:p>
    <w:p w:rsidR="00212003" w:rsidRDefault="00D85DE4" w:rsidP="00212003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Ponuditelj će se </w:t>
      </w:r>
      <w:r>
        <w:rPr>
          <w:rFonts w:ascii="Arial" w:hAnsi="Arial" w:cs="Arial"/>
          <w:bCs/>
          <w:sz w:val="22"/>
          <w:szCs w:val="22"/>
        </w:rPr>
        <w:t>pozvati na sklapanje Ugovora o</w:t>
      </w:r>
      <w:r w:rsidR="00212003">
        <w:rPr>
          <w:rFonts w:ascii="Arial" w:hAnsi="Arial" w:cs="Arial"/>
          <w:bCs/>
          <w:sz w:val="22"/>
          <w:szCs w:val="22"/>
        </w:rPr>
        <w:t xml:space="preserve"> zamjeni nekretnina,</w:t>
      </w:r>
      <w:r w:rsidR="00212003" w:rsidRPr="00212003">
        <w:rPr>
          <w:rFonts w:ascii="Arial" w:hAnsi="Arial" w:cs="Arial"/>
          <w:sz w:val="22"/>
          <w:szCs w:val="22"/>
          <w:lang w:val="es-MX"/>
        </w:rPr>
        <w:t xml:space="preserve"> </w:t>
      </w:r>
      <w:r w:rsidR="00212003">
        <w:rPr>
          <w:rFonts w:ascii="Arial" w:hAnsi="Arial" w:cs="Arial"/>
          <w:sz w:val="22"/>
          <w:szCs w:val="22"/>
          <w:lang w:val="es-MX"/>
        </w:rPr>
        <w:t>po principu nekretnina za nekretninu, bez obveze naknade razlike u vrijednosti nekretnina.</w:t>
      </w:r>
    </w:p>
    <w:p w:rsidR="00D85DE4" w:rsidRDefault="00212003" w:rsidP="00D85DE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D85DE4">
        <w:rPr>
          <w:rFonts w:ascii="Arial" w:hAnsi="Arial" w:cs="Arial"/>
          <w:bCs/>
          <w:sz w:val="22"/>
          <w:szCs w:val="22"/>
        </w:rPr>
        <w:t xml:space="preserve"> </w:t>
      </w:r>
    </w:p>
    <w:p w:rsidR="00D85DE4" w:rsidRPr="00C55245" w:rsidRDefault="00D85DE4" w:rsidP="00D85DE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5524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II.</w:t>
      </w:r>
      <w:r w:rsidRPr="00C55245">
        <w:rPr>
          <w:rFonts w:ascii="Arial" w:hAnsi="Arial" w:cs="Arial"/>
          <w:b/>
          <w:sz w:val="22"/>
          <w:szCs w:val="22"/>
        </w:rPr>
        <w:tab/>
      </w:r>
      <w:r w:rsidRPr="00C55245">
        <w:rPr>
          <w:rFonts w:ascii="Arial" w:hAnsi="Arial" w:cs="Arial"/>
          <w:b/>
          <w:sz w:val="22"/>
          <w:szCs w:val="22"/>
        </w:rPr>
        <w:tab/>
      </w:r>
    </w:p>
    <w:p w:rsidR="00D85DE4" w:rsidRDefault="00D85DE4" w:rsidP="00D85DE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16862">
        <w:rPr>
          <w:rFonts w:ascii="Arial" w:hAnsi="Arial" w:cs="Arial"/>
          <w:bCs/>
          <w:sz w:val="22"/>
          <w:szCs w:val="22"/>
        </w:rPr>
        <w:t xml:space="preserve">Ovlašćuje se </w:t>
      </w:r>
      <w:r>
        <w:rPr>
          <w:rFonts w:ascii="Arial" w:hAnsi="Arial" w:cs="Arial"/>
          <w:bCs/>
          <w:sz w:val="22"/>
          <w:szCs w:val="22"/>
        </w:rPr>
        <w:t>g</w:t>
      </w:r>
      <w:r w:rsidRPr="00616862">
        <w:rPr>
          <w:rFonts w:ascii="Arial" w:hAnsi="Arial" w:cs="Arial"/>
          <w:bCs/>
          <w:sz w:val="22"/>
          <w:szCs w:val="22"/>
        </w:rPr>
        <w:t>rad</w:t>
      </w:r>
      <w:r>
        <w:rPr>
          <w:rFonts w:ascii="Arial" w:hAnsi="Arial" w:cs="Arial"/>
          <w:bCs/>
          <w:sz w:val="22"/>
          <w:szCs w:val="22"/>
        </w:rPr>
        <w:t>o</w:t>
      </w:r>
      <w:r w:rsidRPr="00616862">
        <w:rPr>
          <w:rFonts w:ascii="Arial" w:hAnsi="Arial" w:cs="Arial"/>
          <w:bCs/>
          <w:sz w:val="22"/>
          <w:szCs w:val="22"/>
        </w:rPr>
        <w:t xml:space="preserve">načelnik Grada Cresa </w:t>
      </w:r>
      <w:r>
        <w:rPr>
          <w:rFonts w:ascii="Arial" w:hAnsi="Arial" w:cs="Arial"/>
          <w:bCs/>
          <w:sz w:val="22"/>
          <w:szCs w:val="22"/>
        </w:rPr>
        <w:t xml:space="preserve">na potpis Ugovora o </w:t>
      </w:r>
      <w:r w:rsidR="00212003">
        <w:rPr>
          <w:rFonts w:ascii="Arial" w:hAnsi="Arial" w:cs="Arial"/>
          <w:bCs/>
          <w:sz w:val="22"/>
          <w:szCs w:val="22"/>
        </w:rPr>
        <w:t>zamjeni nekretnina.</w:t>
      </w:r>
    </w:p>
    <w:p w:rsidR="00D85DE4" w:rsidRDefault="00D85DE4" w:rsidP="00D85DE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D85DE4" w:rsidRDefault="00D85DE4" w:rsidP="00D85DE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</w:p>
    <w:p w:rsidR="00D85DE4" w:rsidRPr="00616862" w:rsidRDefault="00D85DE4" w:rsidP="00D85DE4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C55245">
        <w:rPr>
          <w:rFonts w:ascii="Arial" w:hAnsi="Arial" w:cs="Arial"/>
          <w:b/>
          <w:bCs/>
          <w:sz w:val="22"/>
          <w:szCs w:val="22"/>
        </w:rPr>
        <w:t>III.</w:t>
      </w:r>
    </w:p>
    <w:p w:rsidR="00D85DE4" w:rsidRPr="00616862" w:rsidRDefault="00D85DE4" w:rsidP="00D85DE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16862">
        <w:rPr>
          <w:rFonts w:ascii="Arial" w:hAnsi="Arial" w:cs="Arial"/>
          <w:bCs/>
          <w:sz w:val="22"/>
          <w:szCs w:val="22"/>
        </w:rPr>
        <w:t>Ova</w:t>
      </w:r>
      <w:r>
        <w:rPr>
          <w:rFonts w:ascii="Arial" w:hAnsi="Arial" w:cs="Arial"/>
          <w:bCs/>
          <w:sz w:val="22"/>
          <w:szCs w:val="22"/>
        </w:rPr>
        <w:t>j</w:t>
      </w:r>
      <w:r w:rsidRPr="0061686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Zaključak </w:t>
      </w:r>
      <w:r w:rsidRPr="00616862">
        <w:rPr>
          <w:rFonts w:ascii="Arial" w:hAnsi="Arial" w:cs="Arial"/>
          <w:bCs/>
          <w:sz w:val="22"/>
          <w:szCs w:val="22"/>
        </w:rPr>
        <w:t xml:space="preserve">stupa na snagu danom </w:t>
      </w:r>
      <w:r>
        <w:rPr>
          <w:rFonts w:ascii="Arial" w:hAnsi="Arial" w:cs="Arial"/>
          <w:bCs/>
          <w:sz w:val="22"/>
          <w:szCs w:val="22"/>
        </w:rPr>
        <w:t>donošenja.</w:t>
      </w:r>
    </w:p>
    <w:p w:rsidR="00D85DE4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85DE4" w:rsidRPr="00616862" w:rsidRDefault="00D85DE4" w:rsidP="00D85DE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>Klasa:</w:t>
      </w:r>
      <w:r w:rsidRPr="00AF5F91">
        <w:rPr>
          <w:rFonts w:ascii="Arial" w:hAnsi="Arial" w:cs="Arial"/>
          <w:sz w:val="22"/>
          <w:szCs w:val="22"/>
        </w:rPr>
        <w:t xml:space="preserve"> </w:t>
      </w:r>
      <w:r w:rsidR="00060385">
        <w:rPr>
          <w:rFonts w:ascii="Arial" w:hAnsi="Arial" w:cs="Arial"/>
          <w:sz w:val="22"/>
          <w:szCs w:val="22"/>
        </w:rPr>
        <w:t>947-02/95-01/28</w:t>
      </w:r>
    </w:p>
    <w:p w:rsidR="00D85DE4" w:rsidRDefault="00D85DE4" w:rsidP="00D85D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</w:t>
      </w:r>
      <w:r w:rsidRPr="00616862">
        <w:rPr>
          <w:rFonts w:ascii="Arial" w:hAnsi="Arial" w:cs="Arial"/>
          <w:sz w:val="22"/>
          <w:szCs w:val="22"/>
        </w:rPr>
        <w:t xml:space="preserve">broj: </w:t>
      </w:r>
      <w:r>
        <w:rPr>
          <w:rFonts w:ascii="Arial" w:hAnsi="Arial" w:cs="Arial"/>
          <w:sz w:val="22"/>
          <w:szCs w:val="22"/>
        </w:rPr>
        <w:t>2213/02-01-17-</w:t>
      </w:r>
      <w:r w:rsidR="00060385">
        <w:rPr>
          <w:rFonts w:ascii="Arial" w:hAnsi="Arial" w:cs="Arial"/>
          <w:sz w:val="22"/>
          <w:szCs w:val="22"/>
        </w:rPr>
        <w:t>45</w:t>
      </w:r>
    </w:p>
    <w:p w:rsidR="00D85DE4" w:rsidRPr="00616862" w:rsidRDefault="00D85DE4" w:rsidP="00D85D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85DE4" w:rsidRDefault="00D85DE4" w:rsidP="00D85D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>Cres,</w:t>
      </w:r>
      <w:r>
        <w:rPr>
          <w:rFonts w:ascii="Arial" w:hAnsi="Arial" w:cs="Arial"/>
          <w:sz w:val="22"/>
          <w:szCs w:val="22"/>
        </w:rPr>
        <w:t xml:space="preserve"> </w:t>
      </w:r>
      <w:r w:rsidR="00060385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. </w:t>
      </w:r>
      <w:r w:rsidR="00060385">
        <w:rPr>
          <w:rFonts w:ascii="Arial" w:hAnsi="Arial" w:cs="Arial"/>
          <w:sz w:val="22"/>
          <w:szCs w:val="22"/>
        </w:rPr>
        <w:t xml:space="preserve">travnja </w:t>
      </w:r>
      <w:r>
        <w:rPr>
          <w:rFonts w:ascii="Arial" w:hAnsi="Arial" w:cs="Arial"/>
          <w:sz w:val="22"/>
          <w:szCs w:val="22"/>
        </w:rPr>
        <w:t>2017. godine</w:t>
      </w:r>
    </w:p>
    <w:p w:rsidR="00D85DE4" w:rsidRPr="00616862" w:rsidRDefault="00D85DE4" w:rsidP="00D85D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85DE4" w:rsidRPr="00616862" w:rsidRDefault="00D85DE4" w:rsidP="00D85DE4">
      <w:pPr>
        <w:rPr>
          <w:rFonts w:ascii="Arial" w:hAnsi="Arial" w:cs="Arial"/>
          <w:sz w:val="22"/>
          <w:szCs w:val="22"/>
        </w:rPr>
      </w:pPr>
    </w:p>
    <w:p w:rsidR="00D85DE4" w:rsidRDefault="00D85DE4" w:rsidP="00D85DE4">
      <w:pPr>
        <w:jc w:val="center"/>
        <w:rPr>
          <w:rFonts w:ascii="Arial" w:hAnsi="Arial" w:cs="Arial"/>
          <w:b/>
          <w:sz w:val="22"/>
          <w:szCs w:val="22"/>
        </w:rPr>
      </w:pPr>
    </w:p>
    <w:p w:rsidR="00D85DE4" w:rsidRPr="002D7283" w:rsidRDefault="00D85DE4" w:rsidP="00D85DE4">
      <w:pPr>
        <w:jc w:val="center"/>
        <w:rPr>
          <w:rFonts w:ascii="Arial" w:hAnsi="Arial" w:cs="Arial"/>
          <w:b/>
          <w:sz w:val="22"/>
          <w:szCs w:val="22"/>
        </w:rPr>
      </w:pPr>
      <w:r w:rsidRPr="002D7283">
        <w:rPr>
          <w:rFonts w:ascii="Arial" w:hAnsi="Arial" w:cs="Arial"/>
          <w:b/>
          <w:sz w:val="22"/>
          <w:szCs w:val="22"/>
        </w:rPr>
        <w:t>Gradsko vijeće Grada Cresa</w:t>
      </w:r>
    </w:p>
    <w:p w:rsidR="00D85DE4" w:rsidRPr="002D7283" w:rsidRDefault="00D85DE4" w:rsidP="00D85DE4">
      <w:pPr>
        <w:jc w:val="center"/>
        <w:rPr>
          <w:rFonts w:ascii="Arial" w:hAnsi="Arial" w:cs="Arial"/>
          <w:b/>
          <w:sz w:val="22"/>
          <w:szCs w:val="22"/>
        </w:rPr>
      </w:pPr>
    </w:p>
    <w:p w:rsidR="00D85DE4" w:rsidRPr="002D7283" w:rsidRDefault="00D85DE4" w:rsidP="00D85DE4">
      <w:pPr>
        <w:jc w:val="center"/>
        <w:rPr>
          <w:rFonts w:ascii="Arial" w:hAnsi="Arial" w:cs="Arial"/>
          <w:b/>
          <w:sz w:val="22"/>
          <w:szCs w:val="22"/>
        </w:rPr>
      </w:pPr>
      <w:r w:rsidRPr="002D7283">
        <w:rPr>
          <w:rFonts w:ascii="Arial" w:hAnsi="Arial" w:cs="Arial"/>
          <w:b/>
          <w:sz w:val="22"/>
          <w:szCs w:val="22"/>
        </w:rPr>
        <w:t xml:space="preserve">Predsjednik </w:t>
      </w:r>
    </w:p>
    <w:p w:rsidR="00D85DE4" w:rsidRDefault="00D85DE4" w:rsidP="00D85DE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7283">
        <w:rPr>
          <w:rFonts w:ascii="Arial" w:hAnsi="Arial" w:cs="Arial"/>
          <w:b/>
          <w:sz w:val="22"/>
          <w:szCs w:val="22"/>
        </w:rPr>
        <w:t>Marčelo Damijanjević, v.r.</w:t>
      </w:r>
    </w:p>
    <w:p w:rsidR="00CF3D69" w:rsidRDefault="00CF3D69"/>
    <w:sectPr w:rsidR="00CF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E4"/>
    <w:rsid w:val="0002401C"/>
    <w:rsid w:val="00030D6C"/>
    <w:rsid w:val="00054BE2"/>
    <w:rsid w:val="00060385"/>
    <w:rsid w:val="000F2CDF"/>
    <w:rsid w:val="00122858"/>
    <w:rsid w:val="0013428B"/>
    <w:rsid w:val="00170902"/>
    <w:rsid w:val="00212003"/>
    <w:rsid w:val="00213007"/>
    <w:rsid w:val="0022450C"/>
    <w:rsid w:val="002F4525"/>
    <w:rsid w:val="003E4258"/>
    <w:rsid w:val="003F7881"/>
    <w:rsid w:val="00415402"/>
    <w:rsid w:val="004641A5"/>
    <w:rsid w:val="00464B5F"/>
    <w:rsid w:val="00473C01"/>
    <w:rsid w:val="0051087D"/>
    <w:rsid w:val="00513FEA"/>
    <w:rsid w:val="00541962"/>
    <w:rsid w:val="00542559"/>
    <w:rsid w:val="00565637"/>
    <w:rsid w:val="005731B0"/>
    <w:rsid w:val="00595569"/>
    <w:rsid w:val="00596CBF"/>
    <w:rsid w:val="006071DE"/>
    <w:rsid w:val="006A2F97"/>
    <w:rsid w:val="006C1CB2"/>
    <w:rsid w:val="006D44C0"/>
    <w:rsid w:val="007307A2"/>
    <w:rsid w:val="007412C5"/>
    <w:rsid w:val="00744355"/>
    <w:rsid w:val="00753FFA"/>
    <w:rsid w:val="007C3815"/>
    <w:rsid w:val="007D373D"/>
    <w:rsid w:val="00811C1E"/>
    <w:rsid w:val="00846EAC"/>
    <w:rsid w:val="0085157E"/>
    <w:rsid w:val="008663A9"/>
    <w:rsid w:val="00877F8C"/>
    <w:rsid w:val="00886F01"/>
    <w:rsid w:val="008D190D"/>
    <w:rsid w:val="00905820"/>
    <w:rsid w:val="009213EC"/>
    <w:rsid w:val="009431DD"/>
    <w:rsid w:val="009741C5"/>
    <w:rsid w:val="009D507A"/>
    <w:rsid w:val="00A63273"/>
    <w:rsid w:val="00AA3C7F"/>
    <w:rsid w:val="00AC0553"/>
    <w:rsid w:val="00AD20F3"/>
    <w:rsid w:val="00AF0D09"/>
    <w:rsid w:val="00AF5E45"/>
    <w:rsid w:val="00B21D31"/>
    <w:rsid w:val="00B83C43"/>
    <w:rsid w:val="00BB0AC0"/>
    <w:rsid w:val="00C1646E"/>
    <w:rsid w:val="00C97A67"/>
    <w:rsid w:val="00CF3D69"/>
    <w:rsid w:val="00D154B1"/>
    <w:rsid w:val="00D85DE4"/>
    <w:rsid w:val="00E55417"/>
    <w:rsid w:val="00EB3862"/>
    <w:rsid w:val="00F65AE2"/>
    <w:rsid w:val="00F843E4"/>
    <w:rsid w:val="00FC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85DE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8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87D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85DE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8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87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res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Zec</dc:creator>
  <cp:lastModifiedBy>Patricija</cp:lastModifiedBy>
  <cp:revision>2</cp:revision>
  <cp:lastPrinted>2017-03-30T11:07:00Z</cp:lastPrinted>
  <dcterms:created xsi:type="dcterms:W3CDTF">2017-03-31T11:59:00Z</dcterms:created>
  <dcterms:modified xsi:type="dcterms:W3CDTF">2017-03-31T11:59:00Z</dcterms:modified>
</cp:coreProperties>
</file>